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5E" w:rsidRPr="003B3EC6" w:rsidRDefault="00AA025E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B3EC6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Сообщение о существенном факте </w:t>
      </w: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3B3EC6">
        <w:rPr>
          <w:rFonts w:ascii="Arial" w:hAnsi="Arial" w:cs="Arial"/>
          <w:b/>
          <w:snapToGrid w:val="0"/>
          <w:color w:val="000000"/>
          <w:sz w:val="20"/>
          <w:szCs w:val="20"/>
        </w:rPr>
        <w:t>«Об опровержении или корректировке информации, ранее опубликованной в Ленте новостей»</w:t>
      </w:r>
    </w:p>
    <w:p w:rsidR="00AA025E" w:rsidRPr="003B3EC6" w:rsidRDefault="00AA025E" w:rsidP="00AA025E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AA025E" w:rsidRPr="003B3EC6" w:rsidTr="00FE6713">
        <w:tc>
          <w:tcPr>
            <w:tcW w:w="10031" w:type="dxa"/>
            <w:gridSpan w:val="2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 Общие сведения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3B3EC6" w:rsidRPr="008B4D2D" w:rsidRDefault="003B3EC6" w:rsidP="001F19CB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3B3EC6" w:rsidRPr="003B3EC6" w:rsidTr="003B3EC6">
        <w:tc>
          <w:tcPr>
            <w:tcW w:w="4786" w:type="dxa"/>
            <w:vAlign w:val="center"/>
          </w:tcPr>
          <w:p w:rsidR="003B3EC6" w:rsidRPr="003B3EC6" w:rsidRDefault="003B3EC6" w:rsidP="004E5FC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3B3EC6" w:rsidRPr="008B4D2D" w:rsidRDefault="008A4152" w:rsidP="001F19CB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3B3EC6" w:rsidRPr="008B4D2D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3B3EC6" w:rsidRPr="008B4D2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AA025E" w:rsidRPr="003B3EC6" w:rsidRDefault="00AA025E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Style w:val="TableGrid"/>
        <w:tblW w:w="10007" w:type="dxa"/>
        <w:tblLook w:val="04A0" w:firstRow="1" w:lastRow="0" w:firstColumn="1" w:lastColumn="0" w:noHBand="0" w:noVBand="1"/>
      </w:tblPr>
      <w:tblGrid>
        <w:gridCol w:w="10734"/>
      </w:tblGrid>
      <w:tr w:rsidR="00AA025E" w:rsidRPr="003B3EC6" w:rsidTr="00AA025E">
        <w:trPr>
          <w:trHeight w:val="292"/>
        </w:trPr>
        <w:tc>
          <w:tcPr>
            <w:tcW w:w="10007" w:type="dxa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AA025E" w:rsidRPr="003B3EC6" w:rsidTr="00AA025E">
        <w:trPr>
          <w:trHeight w:val="281"/>
        </w:trPr>
        <w:tc>
          <w:tcPr>
            <w:tcW w:w="10007" w:type="dxa"/>
          </w:tcPr>
          <w:p w:rsidR="00AA025E" w:rsidRPr="003B3EC6" w:rsidRDefault="00AA025E" w:rsidP="004E5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b/>
                <w:bCs/>
                <w:sz w:val="20"/>
                <w:szCs w:val="20"/>
              </w:rPr>
              <w:t>Об опровержении или корректировке информации, ранее опубликованной в ленте новостей</w:t>
            </w:r>
          </w:p>
        </w:tc>
      </w:tr>
      <w:tr w:rsidR="00AA025E" w:rsidRPr="003B3EC6" w:rsidTr="00756099">
        <w:trPr>
          <w:trHeight w:val="983"/>
        </w:trPr>
        <w:tc>
          <w:tcPr>
            <w:tcW w:w="10007" w:type="dxa"/>
          </w:tcPr>
          <w:p w:rsidR="00782A3F" w:rsidRPr="00782A3F" w:rsidRDefault="00782A3F" w:rsidP="00782A3F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82A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2.1. </w:t>
            </w:r>
            <w:r w:rsidRPr="00782A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782A3F" w:rsidRPr="00782A3F" w:rsidRDefault="00782A3F" w:rsidP="00782A3F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782A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2.2. </w:t>
            </w:r>
            <w:r w:rsidRPr="00782A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Ссылка на ранее опубликованное сообщение, информация в котором изменяется (корректируется): "Решения совета директоров (наблюдательного совета)" (опубликовано 16.05.2017 18:35:01) </w:t>
            </w:r>
          </w:p>
          <w:p w:rsidR="00782A3F" w:rsidRPr="00782A3F" w:rsidRDefault="00782A3F" w:rsidP="00782A3F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 w:rsidRPr="00782A3F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  <w:t>http://www.e-disclosure.ru/LentaEvent.aspx?eventid=6h5e-Cx58lkKYc3sjAbhTFw-B-B.</w:t>
            </w:r>
          </w:p>
          <w:p w:rsidR="00AA025E" w:rsidRPr="003B3EC6" w:rsidRDefault="00782A3F" w:rsidP="00782A3F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782A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2.3. </w:t>
            </w:r>
            <w:bookmarkStart w:id="0" w:name="_GoBack"/>
            <w:bookmarkEnd w:id="0"/>
            <w:r w:rsidRPr="00782A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Полный текст публикуемого сообщения с учетом внесенных изменений, а также краткое описание внесенных изменений: </w:t>
            </w:r>
          </w:p>
          <w:p w:rsidR="00520645" w:rsidRPr="008B4D2D" w:rsidRDefault="00520645" w:rsidP="00520645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D2D">
              <w:rPr>
                <w:rFonts w:ascii="Arial" w:hAnsi="Arial" w:cs="Arial"/>
                <w:b/>
                <w:bCs/>
                <w:sz w:val="20"/>
                <w:szCs w:val="20"/>
              </w:rPr>
              <w:t>Сообщение о существенном факте</w:t>
            </w:r>
            <w:r w:rsidRPr="008B4D2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«Об отдельных решениях, принятых советом директоров (наблюдательным советом) эмитента»</w:t>
            </w:r>
          </w:p>
          <w:p w:rsidR="00520645" w:rsidRPr="008B4D2D" w:rsidRDefault="00520645" w:rsidP="005206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62"/>
              <w:gridCol w:w="5528"/>
            </w:tblGrid>
            <w:tr w:rsidR="00520645" w:rsidRPr="008B4D2D" w:rsidTr="00BF35D8">
              <w:tc>
                <w:tcPr>
                  <w:tcW w:w="104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645" w:rsidRPr="008B4D2D" w:rsidRDefault="00520645" w:rsidP="00BF35D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1. Общие сведения</w:t>
                  </w:r>
                </w:p>
              </w:tc>
            </w:tr>
            <w:tr w:rsidR="00520645" w:rsidRPr="008B4D2D" w:rsidTr="00BF35D8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645" w:rsidRPr="008B4D2D" w:rsidRDefault="00520645" w:rsidP="00BF35D8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1.1. Полное фирменное наименование эмитента (для некоммерческой организации — наименование)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645" w:rsidRPr="008B4D2D" w:rsidRDefault="00520645" w:rsidP="00BF35D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Акционерное общество </w:t>
                  </w:r>
                </w:p>
                <w:p w:rsidR="00520645" w:rsidRPr="008B4D2D" w:rsidRDefault="00520645" w:rsidP="00BF35D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«Коммерческий банк ДельтаКредит»</w:t>
                  </w:r>
                </w:p>
              </w:tc>
            </w:tr>
            <w:tr w:rsidR="00520645" w:rsidRPr="008B4D2D" w:rsidTr="00BF35D8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645" w:rsidRPr="008B4D2D" w:rsidRDefault="00520645" w:rsidP="00BF35D8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1.2. Сокращенное фирменное наименование эмитента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645" w:rsidRPr="008B4D2D" w:rsidRDefault="00520645" w:rsidP="00BF35D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АО «КБ ДельтаКредит»</w:t>
                  </w:r>
                </w:p>
              </w:tc>
            </w:tr>
            <w:tr w:rsidR="00520645" w:rsidRPr="008B4D2D" w:rsidTr="00BF35D8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645" w:rsidRPr="008B4D2D" w:rsidRDefault="00520645" w:rsidP="00BF35D8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1.3. Место нахождения эмитента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645" w:rsidRPr="008B4D2D" w:rsidRDefault="00520645" w:rsidP="00BF35D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125009, г. Москва, ул. Воздвиженка, д.4/7, стр.2</w:t>
                  </w:r>
                </w:p>
              </w:tc>
            </w:tr>
            <w:tr w:rsidR="00520645" w:rsidRPr="008B4D2D" w:rsidTr="00BF35D8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645" w:rsidRPr="008B4D2D" w:rsidRDefault="00520645" w:rsidP="00BF35D8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1.4. ОГРН эмитента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645" w:rsidRPr="008B4D2D" w:rsidRDefault="00520645" w:rsidP="00BF35D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1027739051988</w:t>
                  </w:r>
                </w:p>
              </w:tc>
            </w:tr>
            <w:tr w:rsidR="00520645" w:rsidRPr="008B4D2D" w:rsidTr="00BF35D8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645" w:rsidRPr="008B4D2D" w:rsidRDefault="00520645" w:rsidP="00BF35D8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1.5. ИНН эмитента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645" w:rsidRPr="008B4D2D" w:rsidRDefault="00520645" w:rsidP="00BF35D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7705285534</w:t>
                  </w:r>
                </w:p>
              </w:tc>
            </w:tr>
            <w:tr w:rsidR="00520645" w:rsidRPr="008B4D2D" w:rsidTr="00BF35D8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645" w:rsidRPr="008B4D2D" w:rsidRDefault="00520645" w:rsidP="00BF35D8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1.6. Уникальный код эмитента, присвоенный регистрирующим органом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645" w:rsidRPr="008B4D2D" w:rsidRDefault="00520645" w:rsidP="00BF35D8">
                  <w:pPr>
                    <w:ind w:left="57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03338В</w:t>
                  </w:r>
                </w:p>
              </w:tc>
            </w:tr>
            <w:tr w:rsidR="00520645" w:rsidRPr="008B4D2D" w:rsidTr="00BF35D8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645" w:rsidRPr="008B4D2D" w:rsidRDefault="00520645" w:rsidP="00BF35D8">
                  <w:pPr>
                    <w:ind w:left="57" w:righ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napToGrid w:val="0"/>
                      <w:color w:val="000000"/>
                      <w:sz w:val="20"/>
                      <w:szCs w:val="20"/>
                    </w:rPr>
                    <w:t>1.7. Адрес страницы в сети Интернет, используемой эмитентом для раскрытия информации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645" w:rsidRPr="008B4D2D" w:rsidRDefault="008A4152" w:rsidP="00BF35D8">
                  <w:pPr>
                    <w:widowControl w:val="0"/>
                    <w:overflowPunct w:val="0"/>
                    <w:adjustRightInd w:val="0"/>
                    <w:ind w:left="57"/>
                    <w:jc w:val="center"/>
                    <w:textAlignment w:val="baseline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hyperlink r:id="rId10" w:history="1">
                    <w:r w:rsidR="00520645" w:rsidRPr="008B4D2D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  <w:t>www.e-disclosure.ru/portal/company.aspx?id=8251</w:t>
                    </w:r>
                  </w:hyperlink>
                  <w:r w:rsidR="00520645" w:rsidRPr="008B4D2D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; www.deltacredit.ru</w:t>
                  </w:r>
                </w:p>
              </w:tc>
            </w:tr>
          </w:tbl>
          <w:p w:rsidR="00520645" w:rsidRPr="008B4D2D" w:rsidRDefault="00520645" w:rsidP="005206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105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8"/>
            </w:tblGrid>
            <w:tr w:rsidR="00520645" w:rsidRPr="008B4D2D" w:rsidTr="00BF35D8">
              <w:trPr>
                <w:jc w:val="center"/>
              </w:trPr>
              <w:tc>
                <w:tcPr>
                  <w:tcW w:w="105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645" w:rsidRPr="008B4D2D" w:rsidRDefault="00520645" w:rsidP="00BF35D8">
                  <w:pPr>
                    <w:pStyle w:val="Header"/>
                    <w:tabs>
                      <w:tab w:val="clear" w:pos="4677"/>
                      <w:tab w:val="clear" w:pos="9355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2. Содержание сообщения</w:t>
                  </w:r>
                </w:p>
              </w:tc>
            </w:tr>
            <w:tr w:rsidR="00520645" w:rsidRPr="008B4D2D" w:rsidTr="00BF35D8">
              <w:trPr>
                <w:trHeight w:val="1265"/>
                <w:jc w:val="center"/>
              </w:trPr>
              <w:tc>
                <w:tcPr>
                  <w:tcW w:w="1050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20645" w:rsidRPr="00843760" w:rsidRDefault="00520645" w:rsidP="00520645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760">
                    <w:rPr>
                      <w:rFonts w:ascii="Arial" w:hAnsi="Arial" w:cs="Arial"/>
                      <w:sz w:val="20"/>
                      <w:szCs w:val="20"/>
                    </w:rPr>
                    <w:t xml:space="preserve">Кворум заседания совета директоров (наблюдательного совета) эмитента: </w:t>
                  </w:r>
                  <w:r w:rsidRPr="0084376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имелся, шесть членов Совета Директоров из шести.</w:t>
                  </w:r>
                </w:p>
                <w:p w:rsidR="00520645" w:rsidRPr="00843760" w:rsidRDefault="00520645" w:rsidP="00520645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843760">
                    <w:rPr>
                      <w:rFonts w:ascii="Arial" w:hAnsi="Arial" w:cs="Arial"/>
                      <w:sz w:val="20"/>
                      <w:szCs w:val="20"/>
                    </w:rPr>
                    <w:t xml:space="preserve">Результаты голосования по вопросам о принятии решений: </w:t>
                  </w:r>
                  <w:r w:rsidRPr="0084376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по всем вопросам повестки дня решения приняты Советом Директоров единогласно.</w:t>
                  </w:r>
                </w:p>
                <w:p w:rsidR="00520645" w:rsidRPr="00843760" w:rsidRDefault="00520645" w:rsidP="00520645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760">
                    <w:rPr>
                      <w:rFonts w:ascii="Arial" w:hAnsi="Arial" w:cs="Arial"/>
                      <w:sz w:val="20"/>
                      <w:szCs w:val="20"/>
                    </w:rPr>
                    <w:t>Содержание решений, принятых Советом Директоров эмитента:</w:t>
                  </w:r>
                </w:p>
                <w:p w:rsidR="00520645" w:rsidRPr="003C0556" w:rsidRDefault="00520645" w:rsidP="00520645">
                  <w:pPr>
                    <w:pStyle w:val="ListParagraph"/>
                    <w:numPr>
                      <w:ilvl w:val="1"/>
                      <w:numId w:val="3"/>
                    </w:numPr>
                    <w:ind w:left="611" w:hanging="284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Утвердить следующие параметры приобретения документарных процентных неконвертируемых биржевых облигаций АО «КБ ДельтаКредит» (далее - Банк)  на предъявителя с обязательным централизованным хранением серии БО-06 (идентификационный номер выпуска 4В020603338В от «29» марта 2012 г.), по соглашению с владельцами Биржевых облигаций серии БО-06 в соответствии  с пп.2 п.10 Решения о выпуске ценных бумаг – Биржевых облигаций серии БО-06, утвержденного решением Совета директоров АО  «КБ ДельтаКредит», принятым «02» марта 2012 года, Протокол от «02» марта 2012 года №4/2012; с последующими Изменениями в Решение о выпуске ценных бумаг, утвержденными  решением Совета директоров АО  «КБ ДельтаКредит», принятым «13» сентября 2013 года, Протокол от «16» сентября 2013 года №8/2013: </w:t>
                  </w:r>
                </w:p>
                <w:p w:rsidR="00520645" w:rsidRPr="003C0556" w:rsidRDefault="00520645" w:rsidP="00520645">
                  <w:pPr>
                    <w:pStyle w:val="ListParagraph"/>
                    <w:numPr>
                      <w:ilvl w:val="0"/>
                      <w:numId w:val="4"/>
                    </w:numPr>
                    <w:ind w:left="1036" w:hanging="28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Количество приобретаемых Биржевых облигаций серии БО-06: до 5 000 000 (Пять миллионов) штук.</w:t>
                  </w:r>
                </w:p>
                <w:p w:rsidR="00520645" w:rsidRPr="003C0556" w:rsidRDefault="00520645" w:rsidP="00520645">
                  <w:pPr>
                    <w:pStyle w:val="ListParagraph"/>
                    <w:numPr>
                      <w:ilvl w:val="0"/>
                      <w:numId w:val="4"/>
                    </w:numPr>
                    <w:ind w:left="1036" w:hanging="28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lastRenderedPageBreak/>
                    <w:t>Срок принятия владельцами Биржевых облигаций серии БО-06 предложения Банка о приобретении Биржевых облигаций серии БО-06: с «26» мая 2017 г. по «01» июня 2017 г. включительно.</w:t>
                  </w:r>
                </w:p>
                <w:p w:rsidR="00520645" w:rsidRPr="003C0556" w:rsidRDefault="00520645" w:rsidP="00520645">
                  <w:pPr>
                    <w:pStyle w:val="ListParagraph"/>
                    <w:numPr>
                      <w:ilvl w:val="0"/>
                      <w:numId w:val="4"/>
                    </w:numPr>
                    <w:ind w:left="1036" w:hanging="28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Дата приобретения Биржевых облигаций серии БО-06: «07» июня 2017 г.</w:t>
                  </w:r>
                </w:p>
                <w:p w:rsidR="00520645" w:rsidRPr="003C0556" w:rsidRDefault="00520645" w:rsidP="00520645">
                  <w:pPr>
                    <w:pStyle w:val="ListParagraph"/>
                    <w:numPr>
                      <w:ilvl w:val="0"/>
                      <w:numId w:val="4"/>
                    </w:numPr>
                    <w:ind w:left="1036" w:hanging="28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Цена приобретения Биржевых облигаций серии БО-06 или порядок ее определения: цена приобретения Биржевых облигаций серии БО-06 составляет 100% (Сто процентов) от номинальной стоимости Биржевых облигаций серии БО-06. Банк при совершении операции купли-продажи в Дату приобретения Биржевых облигаций серии БО-06 дополнительно уплачивает владельцам накопленный купонный доход (НКД) по Биржевым облигациям серии БО-06 (Приказ Председателя Правления Банка №34-П от «16» мая 2017 года).</w:t>
                  </w:r>
                </w:p>
                <w:p w:rsidR="00520645" w:rsidRPr="003C0556" w:rsidRDefault="00520645" w:rsidP="00520645">
                  <w:pPr>
                    <w:pStyle w:val="ListParagraph"/>
                    <w:numPr>
                      <w:ilvl w:val="0"/>
                      <w:numId w:val="4"/>
                    </w:numPr>
                    <w:ind w:left="1036" w:hanging="28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Полное и сокращенное фирменные наименования, место нахождения Агента по приобретению Биржевых облигаций серии БО-06 по соглашению с их владельцами; номер, дата выдачи и срок действия лицензии на осуществление брокерской деятельности, орган, выдавший указанную лицензию </w:t>
                  </w: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</w:rPr>
                    <w:t>(в случае назначения Агента по приобретению):</w:t>
                  </w:r>
                </w:p>
                <w:p w:rsidR="00520645" w:rsidRPr="003C0556" w:rsidRDefault="00520645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Полное фирменное наименование: Публичное акционерное общество РОСБАНК</w:t>
                  </w:r>
                </w:p>
                <w:p w:rsidR="00520645" w:rsidRPr="003C0556" w:rsidRDefault="00520645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Сокращенное фирменное наименование: ПАО РОСБАНК    </w:t>
                  </w:r>
                </w:p>
                <w:p w:rsidR="00520645" w:rsidRPr="003C0556" w:rsidRDefault="00520645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Место нахождения: г.  Москва</w:t>
                  </w:r>
                </w:p>
                <w:p w:rsidR="00520645" w:rsidRPr="003C0556" w:rsidRDefault="00520645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Почтовый адрес: 107078, г.  Москва, ул. Маши Порываевой, д. 34</w:t>
                  </w:r>
                </w:p>
                <w:p w:rsidR="00520645" w:rsidRPr="003C0556" w:rsidRDefault="00520645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Телефон: (495) 234-09-47</w:t>
                  </w:r>
                </w:p>
                <w:p w:rsidR="00520645" w:rsidRPr="003C0556" w:rsidRDefault="00520645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Факс: (495) 956-78-43</w:t>
                  </w:r>
                </w:p>
                <w:p w:rsidR="00520645" w:rsidRPr="003C0556" w:rsidRDefault="00520645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ИНН: 7730060164</w:t>
                  </w:r>
                </w:p>
                <w:p w:rsidR="00520645" w:rsidRPr="003C0556" w:rsidRDefault="00520645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ОГРН: 1027739460737</w:t>
                  </w:r>
                </w:p>
                <w:p w:rsidR="00520645" w:rsidRPr="003C0556" w:rsidRDefault="00520645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Номер лицензии на осуществление брокерской деятельности: № 177-05721-100000</w:t>
                  </w:r>
                </w:p>
                <w:p w:rsidR="00520645" w:rsidRPr="003C0556" w:rsidRDefault="00520645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Дата выдачи:  06.11.2001 г.</w:t>
                  </w:r>
                </w:p>
                <w:p w:rsidR="00520645" w:rsidRPr="003C0556" w:rsidRDefault="00520645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Срок действия: Без ограничения срока действия</w:t>
                  </w:r>
                </w:p>
                <w:p w:rsidR="00520645" w:rsidRPr="003C0556" w:rsidRDefault="00520645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Лицензирующий орган: ФКЦБ России</w:t>
                  </w:r>
                </w:p>
                <w:p w:rsidR="00520645" w:rsidRPr="003C0556" w:rsidRDefault="00520645" w:rsidP="00BF35D8">
                  <w:pPr>
                    <w:pStyle w:val="ListParagraph"/>
                    <w:ind w:left="1276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Код участника торгов: </w:t>
                  </w: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</w:rPr>
                    <w:t>MC</w:t>
                  </w: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0070200000</w:t>
                  </w:r>
                </w:p>
                <w:p w:rsidR="00520645" w:rsidRPr="00520645" w:rsidRDefault="00520645" w:rsidP="00A31B97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Порядок приобретения Биржевых облигаций серии БО-06, в том числе порядок направления Банком предложения о приобретении Биржевых облигаций серии БО-06, порядок и срок принятия такого предложения Держателями Биржевых облигаций серии БО-06 и иные условия приобретения по соглашению с владельцами Биржевых облигаций серии БО-06: указаны в публичной безотзывной оферте</w:t>
                  </w:r>
                  <w:r w:rsidR="00A31B97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(П</w:t>
                  </w:r>
                  <w:r w:rsidR="00A31B97" w:rsidRPr="00A31B97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риложение 1)</w:t>
                  </w:r>
                  <w:r w:rsidRPr="003C055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</w:t>
                  </w:r>
                </w:p>
                <w:p w:rsidR="00E2155F" w:rsidRDefault="00E2155F" w:rsidP="006C7CC3">
                  <w:pPr>
                    <w:jc w:val="right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6C7CC3">
                  <w:pPr>
                    <w:jc w:val="right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ПРИЛОЖЕНИЕ 1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center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ПУБЛИЧНАЯ БЕЗОТЗЫВНАЯ ОФЕРТА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Настоящей офертой Акционерное общество «Коммерческий банк ДельтаКредит», безотзывно обязуется приобрести по соглашению с их владельцем (владельцами) документарные процентные неконвертируемые биржевые облигации АО «КБ ДельтаКредит» на предъявителя с обязательным централизованным хранением серии БО-06, идентификационный номер 4В020603338В от «29» марта 2012 г. на следующих условиях: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 Термины и определения: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1.1. «Эмитент» - Акционерное общество «Коммерческий банк ДельтаКредит».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1.2. «Биржевые облигации» - документарные процентные неконвертируемые биржевые облигации АО «КБ ДельтаКредит»  на предъявителя с обязательным централизованным хранением серии БО-06, в количестве 5 000 000 (Пять миллионов) штук, номинальной стоимостью 1 000 (Одна тысяча) рублей каждая, общей номинальной стоимостью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БО-06, с возможностью досрочного погашения по требованию владельцев, размещаемые по открытой подписке, идентификационный номер 4В020603338В от «29» марта 2012 г.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1.3. «Держатель Биржевых облигаций» - Участник торгов, являющийся владельцем Биржевых облигаций, либо уполномоченный своим клиентом – владельцем Биржевых облигаций на распоряжение Биржевыми облигациями. Если владелец Биржевых облигаций не является Участником торгов Биржи, он заключает соответствующий договор с любым Участником торгов Биржи, и дает ему поручение на продажу Биржевых облигаций Эмитенту.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1.4. «Предельное количество приобретаемых Эмитентом Биржевых облигаций» - до 5 000 000 (Пять миллионов) штук Биржевых облигаций.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lastRenderedPageBreak/>
                    <w:t xml:space="preserve">1.5. «Уведомление» - предусмотренное п. 2.5 Оферты письменное уведомление о намерении продать Эмитенту определенное количество Биржевых облигаций.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1.6. «Уполномоченный депозитарий», «НКО АО НРД»: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Полное фирменное наименование: Небанковская кредитная организация акционерное общество «Национальный расчетный депозитарий»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Сокращенное фирменное наименование: НКО АО НРД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Место нахождения: город Москва, улица Спартаковская, дом 12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Адрес для направления корреспонденции (почтовый адрес): 105066, г. Москва, ул. Спартаковская, дом 12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ИНН/КПП: 7702165310/775001001.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Телефон: +7(495) 956-27-89, +7 (495) 956-27-90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Номер лицензии профессионального участника рынка ценных бумаг на осуществление депозитарной деятельности: №045-12042-000100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Дата выдачи лицензии профессионального участника рынка ценных бумаг на осуществление депозитарной деятельности: 19.02.2009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Срок действия лицензии профессионального участника рынка ценных бумаг на осуществление депозитарной деятельности: без ограничения срока действия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Лицензирующий орган: ФСФР России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1.7. «Биржа»: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Полное фирменное наименование: Публичное акционерное общество «Московская Биржа ММВБ-РТС»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Сокращенное фирменное наименование: ПАО Московская Биржа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Место нахождения: Российская Федерация, 125009, г. Москва, Большой Кисловский переулок, дом 13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Почтовый адрес: Российская Федерация, 125009, г. Москва, Большой Кисловский переулок, дом 13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Данные о лицензии биржи: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Номер лицензии 077-001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Дата выдачи лицензии: 29.08.2013 г.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Срок действия лицензии: без ограничения срока действия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Орган, выдавший лицензию: ФСФР России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1.8. «Правила торгов» - Правила проведения торгов на фондовом рынке и рынке депозитов ПАО Московская Биржа.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1.9. «Оферта» - настоящая Оферта.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1.10. «Период предъявления» - период предъявления Биржевых облигаций к приобретению Эмитентом, определенный в п. 2.6 настоящей Оферты.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1.11. «Агент по приобретению Биржевых облигаций»: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Полное фирменное наименование: Публичное акционерное общество РОСБАНК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Сокращенное фирменное наименование: ПАО РОСБАНК   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Место нахождения: г.  Москва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Почтовый адрес: 107078, г.  Москва, ул. Маши Порываевой, д. 34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Телефон: (495) 234-09-47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Факс: (495) 956-78-43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ИНН: 7730060164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ОГРН: 1027739460737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Номер лицензии на осуществление брокерской деятельности: № 177-05721-100000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Дата выдачи:  06.11.2001 г.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Срок действия: Без ограничения срока действия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Лицензирующий орган: ФКЦБ России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Код участника торгов: MC0070200000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1.12. «Лента новостей» - лента новостей одного из информационных агентств, уполномоченных федеральным органом исполнительной власти по рынку ценных бумаг на раскрытие информации на рынке ценных бумаг.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1.13. «Эмиссионные документы» - Решение о выпуске ценных бумаг, Проспект ценных бумаг, утвержденные решением Совета директоров АО «КБ ДельтаКредит», принятым «02» марта 2012 года, Протокол от «02» марта 2012 года №4/2012; Изменения в Решение о выпуске ценных бумаг, Изменения в Проспект ценных бумаг, утвержденные решением Совета директоров АО «КБ ДельтаКредит», принятым «13» сентября 2013 года, Протокол от «16» сентября 2013 года №8/2013 (идентификационный номер 4В020603338В от «29» марта 2012 г.).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pStyle w:val="ListParagraph"/>
                    <w:numPr>
                      <w:ilvl w:val="1"/>
                      <w:numId w:val="5"/>
                    </w:numPr>
                    <w:tabs>
                      <w:tab w:val="left" w:pos="567"/>
                    </w:tabs>
                    <w:ind w:left="0" w:firstLine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 w:eastAsia="ru-RU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 w:eastAsia="ru-RU"/>
                    </w:rPr>
                    <w:t>«Дата приобретения» - дата, указанная в пункте 2.10.</w:t>
                  </w:r>
                </w:p>
                <w:p w:rsidR="00D0330E" w:rsidRPr="00D0330E" w:rsidRDefault="00D0330E" w:rsidP="00D0330E">
                  <w:pPr>
                    <w:pStyle w:val="ListParagraph"/>
                    <w:ind w:left="84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 w:eastAsia="ru-RU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 Предмет и характер Оферты. Условия ее акцепта. Обязательства сторон (Эмитента и Держателя Биржевых облигаций).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2.1. Настоящей Офертой Эмитент предлагает любому лицу, являющемуся Держателем Биржевых облигаций и имеющему намерение продать Эмитенту Биржевые облигации полностью или в части, заключить договор купли-продажи Биржевых облигаций с Эмитентом в соответствии с законодательством Российской Федерации, Уставом Эмитента и условиями Решения о выпуске ценных бумаг, Проспекта ценных бумаг и настоящей Оферты в количестве до 5 000 000 (Пяти миллионов) штук включительно по цене приобретения, установленной в п. 2.14. настоящей Оферты.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2.2. Оферта является публичной и выражает волю Эмитента заключить договор купли-продажи Биржевых облигаций на указанных в Оферте условиях с любым Держателем Биржевых облигаций.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2.3. Оферта является безотзывной.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2.4. Оферта считается полученной адресатом в момент опубликования в Ленте новостей текста настоящей Оферты.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2.5. В целях реализации права на акцепт Оферты Держатель Биржевых облигаций в течение Периода предъявления должен направить письменное Уведомление Агенту по приобретению Биржевых облигаций Эмитента по адресу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107078, г. Москва, ул. Маши Порываевой, д. 34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Телефон: (495) 234-09-47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Факс: (495) 956-78-43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Уведомление должно выражать намерение Держателя Биржевых облигаций продать Эмитенту определенное количество Биржевых облигаций, а также содержать следующие сведения: </w:t>
                  </w:r>
                </w:p>
                <w:p w:rsidR="00D0330E" w:rsidRPr="004D23D8" w:rsidRDefault="00D0330E" w:rsidP="004D23D8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4D23D8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идентификационный номер и дату присвоения номера выпуска Биржевых облигаций, предлагаемых к продаже; </w:t>
                  </w:r>
                </w:p>
                <w:p w:rsidR="00D0330E" w:rsidRPr="004D23D8" w:rsidRDefault="00D0330E" w:rsidP="004D23D8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4D23D8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количество предлагаемых к продаже Биржевых облигаций (цифрами и прописью). </w:t>
                  </w:r>
                </w:p>
                <w:p w:rsidR="00D0330E" w:rsidRPr="004D23D8" w:rsidRDefault="00D0330E" w:rsidP="004D23D8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4D23D8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полное наименование Держателя Биржевых облигаций; </w:t>
                  </w:r>
                </w:p>
                <w:p w:rsidR="00D0330E" w:rsidRPr="004D23D8" w:rsidRDefault="00D0330E" w:rsidP="004D23D8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4D23D8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полное наименование владельца Биржевых облигаций (в случае, если Участник торгов Биржи - действует за счет и по поручению владельцев Биржевых облигаций); </w:t>
                  </w:r>
                </w:p>
                <w:p w:rsidR="00D0330E" w:rsidRPr="004D23D8" w:rsidRDefault="00D0330E" w:rsidP="004D23D8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</w:pPr>
                  <w:r w:rsidRPr="004D23D8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  <w:lang w:val="ru-RU"/>
                    </w:rPr>
                    <w:t xml:space="preserve">адрес Держателя Биржевых облигаций для направления корреспонденции, контактный телефон, факс.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Уведомление должно быть подписано уполномоченным лицом Держателя Биржевых облигаций (в случае подписания Уведомления по доверенности - с приложением соответствующей доверенности или иных документов, оформленных в соответствии с действующим законодательством Российской Федерации и подтверждающих полномочия лица, предъявившего Уведомление от имени владельца Облигаций) и скреплено печатью Держателя Биржевых облигаций.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2.6. Период предъявления уведомления Держателем Биржевых облигаций: с 09.00 по московскому времени «26» мая 2017  г. по 18.00 по московскому времени «01» июня 2017 г.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2.7. Уведомление должно быть направлено заказным письмом или срочной курьерской службой по почтовому адресу Агента по приобретению Биржевых облигаций Эмитента, указанному в п. 2.5. настоящей Оферты.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2.8. Уведомление должно быть получено Агентом по приобретению Биржевых облигаций Эмитента в течение Периода предъявления Биржевых облигаций. Уведомление считается полученным в дату вручения адресату, при условии соответствия Уведомления всем требованиям, установленным настоящей Офертой, или отказа адресата от его получения, подтвержденного соответствующим документом.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2.9. Эмитент не несет обязательств по приобретению Биржевых облигаций по отношению: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- к лицам, не представившим в указанный срок свои Уведомления;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- к лицам, представившим Уведомление, не соответствующее установленным требованиям.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2.10. Дата приобретения Эмитентом Биржевых облигаций – «07» июня 2017 г.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2.11. В Дату приобретения Биржевых облигаций с 11 часов 00 минут до 13 часов 00 минут московского времени, Держатель Биржевых облигаций, ранее подавший Уведомление, подает адресную заявку (далее – «Заявка») на продажу определенного количества Биржевых облигаций в систему торгов Биржи в соответствии с Правилами торгов, адресованную Агенту по приобретению Биржевых облигаций Эмитента, с указанием цены приобретения Биржевых облигации, определенной в п. 2.14. настоящей Оферты.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lastRenderedPageBreak/>
                    <w:t xml:space="preserve">Количество Биржевых облигаций, указанное в Заявке не должно превышать количества Биржевых облигаций, ранее указанного в Уведомлении, направленном Держателем Биржевых облигаций Агенту по приобретению Биржевых облигаций Эмитента. Достаточным свидетельством выставления заявки на продажу Биржевых облигаций в соответствии с условиями приобретения Биржевых облигаций Эмитентом признается выписка из реестра заявок, составленная по форме соответствующего приложения к Правилам торгов, заверенная подписью уполномоченного лица Биржи.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2.12. Эмитент обязуется в срок с 14 часов 00 минут до 17 часов 00 минут московского времени в Дату приобретения Биржевых облигаций, подать через своего Агента по приобретению Биржевых облигаций встречные адресные заявки на покупку Биржевых облигаций к Заявкам, поданным в соответствии с условиями, опубликованными в п. 2.11. настоящей Оферты, и находящимся в системе торгов Биржи к моменту подачи заключения сделки.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В том случае если общее количество Биржевых облигаций в Заявках Держателей Биржевых облигаций превышает Предельное количество приобретаемых Эмитентом Биржевых облигаций, указанное в п. 1.4. настоящей Оферты, Эмитент удовлетворяет Заявки в объеме пропорциональном Предельному количеству приобретаемых Эмитентом Биржевых облигаций.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При приобретении Биржевые  облигации оплачиваются в денежной форме в безналичном порядке в валюте Российской Федерации. Расчеты по Биржевым облигациям при их приобретении производятся на условиях «поставка против платежа» в соответствии с Правилами клиринга Банка «Национальный Клиринговый Центр» (Акционерное общество).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Обязательства сторон по покупке Биржевых облигаций считаются исполненными с момента перехода права собственности на приобретаемые Биржевые облигации к Эмитенту (зачисления их на счет депо Эмитента, предназначенный для учета прав на выпущенные им ценные бумаги) и оплаты этих Биржевых облигаций Эмитентом (исполнение условия «поставка против платежа»).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2.13. В последующем приобретенные Эмитентом Биржевые облигации могут быть вновь выпущены в обращение на вторичный рынок (при условии соблюдения Эмитентом требований законодательства Российской Федерации).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2.14. Сделки купли-продажи Биржевых облигаций, совершаемые в соответствии с условиями настоящей Оферты, заключаются по цене, составляющей 100% (Сто) процентов от номинальной стоимости Биржевых облигаций без учета накопленного на дату списания Биржевых облигаций со счета Держателя Биржевых облигаций в пользу Эмитента купонного дохода, который уплачивается сверх указанной цены приобретения.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2.15. Обязательства сторон (Эмитента и Держателя Биржевых облигаций) по акцептованной Оферте считаются исполненными с момента перехода права собственности на приобретаемые Биржевые облигации к Эмитенту и оплаты этих Биржевых облигаций Эмитентом.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3. Прочие условия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3.1. Все вопросы отношений Эмитента и Держателей Биржевых облигаций, касающиеся Биржевых облигаций и не урегулированные договором купли-продажи Биржевых облигаций, заключенным путем акцепта настоящей Оферты,  регулируются Эмиссионными документами, понимаются и толкуются в соответствии с ними и законодательством Российской Федерации.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3.2. В случае неисполнения или ненадлежащего исполнения своих обязательств по договору купли-продажи Биржевых облигаций, заключенному путем акцепта настоящей Оферты, Эмитент и Держатели Биржевых облигаций несут ответственность в соответствии с действующим законодательством Российской Федерации.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3.3. Уступка прав требования по сделкам, заключенным посредством акцепта настоящей Оферты, не разрешается.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3.4. Споры в связи с договором купли-продажи Биржевых облигаций, заключенным путем акцепта настоящей Оферты, подлежат рассмотрению в Арбитражном суде по месту нахождения Ответчика.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3.5. Акцепт Оферты означает согласие Держателей Биржевых облигаций с условиями, указанными в Оферте. Акцептом настоящей Оферты считается последовательное осуществление Держателем Биржевых облигаций действий, указанных в п. 2.5. п. 2.11. настоящей Оферты. </w:t>
                  </w:r>
                </w:p>
                <w:p w:rsidR="00D0330E" w:rsidRPr="00D0330E" w:rsidRDefault="00D0330E" w:rsidP="00D0330E">
                  <w:pPr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D0330E" w:rsidRDefault="00D0330E" w:rsidP="004D23D8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D0330E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3.6. В случае неисполнения Держателем Биржевых облигаций действия, указанного в п. 2.11. настоящей Оферты, договор, заключенный путем акцепта настоящей Оферты, считается расторгнутым и стороны (Эмитент и Держатель Биржевых облигаций) освобождаются от исполнения обязательств по настоящей Оферте.</w:t>
                  </w:r>
                </w:p>
                <w:p w:rsidR="006C7CC3" w:rsidRPr="00D0330E" w:rsidRDefault="006C7CC3" w:rsidP="004D23D8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6C7CC3" w:rsidRDefault="006C7CC3" w:rsidP="006C7CC3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611"/>
                    </w:tabs>
                    <w:autoSpaceDE/>
                    <w:autoSpaceDN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3C0556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Принять к сведению информацию, содержащуюся в письме Банка России №T1-82-3-04/50255ДСП от 04.05.2017 г. об отнесении Банка в классификационную группу в соответствии с п. 7.1. Указания Банка России от 30.04.2008 г. №2005-У «Об оценке экономического положения банков»</w:t>
                  </w:r>
                </w:p>
                <w:p w:rsidR="00A31B97" w:rsidRDefault="00A31B97" w:rsidP="00A31B97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spacing w:after="0"/>
                    <w:ind w:left="108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6C7CC3" w:rsidRPr="00D0330E" w:rsidRDefault="006C7CC3" w:rsidP="006C7CC3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611"/>
                    </w:tabs>
                    <w:autoSpaceDE/>
                    <w:autoSpaceDN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84376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Предоставить право подписания документов, подлежащих направлению в Банк России, его территориальные учреждения и иные государственные органы с целью либо в связи с исполнением решений, принятых на заседании Совета Директоров Банка члену Совета Директоров Мишелю Кольберу.</w:t>
                  </w:r>
                </w:p>
                <w:p w:rsidR="00D0330E" w:rsidRPr="00843760" w:rsidRDefault="00D0330E" w:rsidP="00D0330E">
                  <w:pPr>
                    <w:pStyle w:val="BodyText"/>
                    <w:tabs>
                      <w:tab w:val="left" w:pos="611"/>
                    </w:tabs>
                    <w:autoSpaceDE/>
                    <w:autoSpaceDN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  <w:p w:rsidR="00520645" w:rsidRPr="00843760" w:rsidRDefault="00520645" w:rsidP="00520645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760">
                    <w:rPr>
                      <w:rFonts w:ascii="Arial" w:hAnsi="Arial" w:cs="Arial"/>
                      <w:sz w:val="20"/>
                      <w:szCs w:val="20"/>
                    </w:rPr>
                    <w:t xml:space="preserve">Дата проведения заседания Совета директоров (наблюдательного совета) эмитента, на котором были приняты соответствующие решения: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16 мая </w:t>
                  </w:r>
                  <w:r w:rsidRPr="0084376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2017 года.</w:t>
                  </w:r>
                </w:p>
                <w:p w:rsidR="00520645" w:rsidRPr="00843760" w:rsidRDefault="00520645" w:rsidP="00520645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760">
                    <w:rPr>
                      <w:rFonts w:ascii="Arial" w:hAnsi="Arial" w:cs="Arial"/>
                      <w:sz w:val="20"/>
                      <w:szCs w:val="20"/>
                    </w:rPr>
                    <w:t xml:space="preserve">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      </w:r>
                  <w:r w:rsidRPr="0084376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Протокол заседания Совета Директоров АО «КБ ДельтаКредит» №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4</w:t>
                  </w:r>
                  <w:r w:rsidRPr="0084376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/2017 от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 xml:space="preserve">16 мая </w:t>
                  </w:r>
                  <w:r w:rsidRPr="00843760">
                    <w:rPr>
                      <w:rFonts w:ascii="Arial" w:hAnsi="Arial" w:cs="Arial"/>
                      <w:b/>
                      <w:bCs/>
                      <w:iCs/>
                      <w:sz w:val="20"/>
                      <w:szCs w:val="20"/>
                    </w:rPr>
                    <w:t>2017 года.</w:t>
                  </w:r>
                </w:p>
                <w:p w:rsidR="00520645" w:rsidRPr="00843760" w:rsidRDefault="00520645" w:rsidP="00520645">
                  <w:pPr>
                    <w:numPr>
                      <w:ilvl w:val="0"/>
                      <w:numId w:val="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3760">
                    <w:rPr>
                      <w:rFonts w:ascii="Arial" w:hAnsi="Arial" w:cs="Arial"/>
                      <w:sz w:val="20"/>
                      <w:szCs w:val="20"/>
                    </w:rPr>
                    <w:t xml:space="preserve">В случае если повестка дня заседания совета директоров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 </w:t>
                  </w:r>
                  <w:r w:rsidRPr="008F0FDF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  <w:szCs w:val="20"/>
                    </w:rPr>
                    <w:t>документарные процентные неконвертируемые биржевые облигации на предъявителя</w:t>
                  </w: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F0FDF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  <w:szCs w:val="20"/>
                    </w:rPr>
                    <w:t>с обязательным  централизованным хранением серии БО-06, в количестве  5 000 000 (Пять  миллионов) штук номинальной стоимостью 1 000 (Одна тысяча) рублей каждая общей номинальной стоимостью  5 000 000 000 (Пять миллиардов) рублей, со сроком погашения в дату, которая наступает по истечении 10 (Десяти) лет с даты начала размещения биржевых облигаций серии БО-06, c возможностью досрочного погашения по требованию владельцев, идентификационный номер выпуска 4В020603338В от «29» марта 2012г., ISIN RU000A0JULS2</w:t>
                  </w:r>
                  <w:r w:rsidRPr="00843760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20645" w:rsidRPr="008B4D2D" w:rsidRDefault="00520645" w:rsidP="00520645">
            <w:pPr>
              <w:pStyle w:val="Header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8"/>
              <w:gridCol w:w="448"/>
              <w:gridCol w:w="293"/>
              <w:gridCol w:w="1318"/>
              <w:gridCol w:w="415"/>
              <w:gridCol w:w="307"/>
              <w:gridCol w:w="412"/>
              <w:gridCol w:w="1984"/>
              <w:gridCol w:w="851"/>
              <w:gridCol w:w="2551"/>
              <w:gridCol w:w="284"/>
            </w:tblGrid>
            <w:tr w:rsidR="00520645" w:rsidRPr="008B4D2D" w:rsidTr="00BF35D8">
              <w:trPr>
                <w:cantSplit/>
              </w:trPr>
              <w:tc>
                <w:tcPr>
                  <w:tcW w:w="10491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645" w:rsidRPr="008B4D2D" w:rsidRDefault="00520645" w:rsidP="00BF35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3. Подпись</w:t>
                  </w:r>
                </w:p>
              </w:tc>
            </w:tr>
            <w:tr w:rsidR="00520645" w:rsidRPr="008B4D2D" w:rsidTr="00BF35D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482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520645" w:rsidRPr="008B4D2D" w:rsidRDefault="00520645" w:rsidP="00BF35D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3.1. Председател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ь</w:t>
                  </w: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 xml:space="preserve"> Правления                                 АО «КБ ДельтаКредит»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20645" w:rsidRPr="008B4D2D" w:rsidRDefault="00520645" w:rsidP="00BF35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20645" w:rsidRPr="008B4D2D" w:rsidRDefault="00520645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20645" w:rsidRPr="008B4D2D" w:rsidRDefault="00520645" w:rsidP="00BF35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Мишель Кольбер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20645" w:rsidRPr="008B4D2D" w:rsidRDefault="00520645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0645" w:rsidRPr="008B4D2D" w:rsidTr="00BF35D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4821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20645" w:rsidRPr="008B4D2D" w:rsidRDefault="00520645" w:rsidP="00BF35D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0645" w:rsidRPr="008B4D2D" w:rsidRDefault="00520645" w:rsidP="00BF35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0645" w:rsidRPr="008B4D2D" w:rsidRDefault="00520645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0645" w:rsidRPr="008B4D2D" w:rsidRDefault="00520645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0645" w:rsidRPr="008B4D2D" w:rsidRDefault="00520645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0645" w:rsidRPr="008B4D2D" w:rsidTr="00BF35D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162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520645" w:rsidRPr="008B4D2D" w:rsidRDefault="00520645" w:rsidP="00BF35D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3.2. Дата</w:t>
                  </w:r>
                </w:p>
                <w:p w:rsidR="00520645" w:rsidRPr="008B4D2D" w:rsidRDefault="00520645" w:rsidP="00BF35D8">
                  <w:pPr>
                    <w:ind w:left="57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 xml:space="preserve">      «</w:t>
                  </w: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20645" w:rsidRPr="008F7A49" w:rsidRDefault="00520645" w:rsidP="00BF35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0645" w:rsidRPr="008B4D2D" w:rsidRDefault="00520645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20645" w:rsidRPr="00B645F3" w:rsidRDefault="00520645" w:rsidP="00BF35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мая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0645" w:rsidRPr="008B4D2D" w:rsidRDefault="00520645" w:rsidP="00BF35D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20645" w:rsidRPr="008B4D2D" w:rsidRDefault="00520645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0645" w:rsidRPr="008B4D2D" w:rsidRDefault="00520645" w:rsidP="00BF35D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0645" w:rsidRPr="008B4D2D" w:rsidRDefault="00520645" w:rsidP="00BF35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4D2D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68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20645" w:rsidRPr="008B4D2D" w:rsidRDefault="00520645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0645" w:rsidRPr="008B4D2D" w:rsidTr="00BF35D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4821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20645" w:rsidRPr="008B4D2D" w:rsidRDefault="00520645" w:rsidP="00BF35D8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0645" w:rsidRPr="008B4D2D" w:rsidRDefault="00520645" w:rsidP="00BF35D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0645" w:rsidRPr="008B4D2D" w:rsidRDefault="00520645" w:rsidP="00BF35D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20645" w:rsidRPr="00756099" w:rsidRDefault="00520645" w:rsidP="00520645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A025E" w:rsidRPr="003B3EC6" w:rsidRDefault="00AA025E" w:rsidP="001B469A">
      <w:pPr>
        <w:jc w:val="center"/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tbl>
      <w:tblPr>
        <w:tblW w:w="100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525722" w:rsidRPr="003B3EC6" w:rsidTr="00FE6713">
        <w:trPr>
          <w:cantSplit/>
        </w:trPr>
        <w:tc>
          <w:tcPr>
            <w:tcW w:w="10065" w:type="dxa"/>
          </w:tcPr>
          <w:p w:rsidR="00525722" w:rsidRPr="003B3EC6" w:rsidRDefault="00525722" w:rsidP="00A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EC6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525722" w:rsidRPr="003B3EC6" w:rsidTr="00FE6713">
        <w:trPr>
          <w:cantSplit/>
        </w:trPr>
        <w:tc>
          <w:tcPr>
            <w:tcW w:w="10065" w:type="dxa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423"/>
              <w:gridCol w:w="1984"/>
              <w:gridCol w:w="851"/>
              <w:gridCol w:w="2835"/>
              <w:gridCol w:w="142"/>
            </w:tblGrid>
            <w:tr w:rsidR="00525722" w:rsidRPr="003B3EC6" w:rsidTr="00AB1220">
              <w:trPr>
                <w:cantSplit/>
              </w:trPr>
              <w:tc>
                <w:tcPr>
                  <w:tcW w:w="4423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bottom"/>
                </w:tcPr>
                <w:p w:rsidR="00703AE4" w:rsidRPr="003B3EC6" w:rsidRDefault="00525722" w:rsidP="00703AE4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 xml:space="preserve">3.1. </w:t>
                  </w:r>
                  <w:r w:rsidR="00703AE4" w:rsidRPr="003B3EC6">
                    <w:rPr>
                      <w:rFonts w:ascii="Arial" w:hAnsi="Arial" w:cs="Arial"/>
                      <w:sz w:val="20"/>
                      <w:szCs w:val="20"/>
                    </w:rPr>
                    <w:t>Председател</w:t>
                  </w:r>
                  <w:r w:rsidR="00756099">
                    <w:rPr>
                      <w:rFonts w:ascii="Arial" w:hAnsi="Arial" w:cs="Arial"/>
                      <w:sz w:val="20"/>
                      <w:szCs w:val="20"/>
                    </w:rPr>
                    <w:t>ь</w:t>
                  </w:r>
                  <w:r w:rsidR="005114F6" w:rsidRPr="003B3EC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703AE4" w:rsidRPr="003B3EC6">
                    <w:rPr>
                      <w:rFonts w:ascii="Arial" w:hAnsi="Arial" w:cs="Arial"/>
                      <w:sz w:val="20"/>
                      <w:szCs w:val="20"/>
                    </w:rPr>
                    <w:t>Правления                                 АО «КБ ДельтаКредит»</w:t>
                  </w:r>
                </w:p>
                <w:p w:rsidR="00525722" w:rsidRPr="003B3EC6" w:rsidRDefault="00525722" w:rsidP="00AB1220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525722" w:rsidRPr="003B3EC6" w:rsidRDefault="00525722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25722" w:rsidRPr="003B3EC6" w:rsidRDefault="00756099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Мишель Кольбер</w:t>
                  </w:r>
                </w:p>
              </w:tc>
              <w:tc>
                <w:tcPr>
                  <w:tcW w:w="1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5722" w:rsidRPr="003B3EC6" w:rsidTr="00AB1220">
              <w:trPr>
                <w:cantSplit/>
                <w:trHeight w:hRule="exact" w:val="280"/>
              </w:trPr>
              <w:tc>
                <w:tcPr>
                  <w:tcW w:w="4423" w:type="dxa"/>
                  <w:tcBorders>
                    <w:top w:val="nil"/>
                    <w:bottom w:val="nil"/>
                    <w:right w:val="nil"/>
                  </w:tcBorders>
                </w:tcPr>
                <w:p w:rsidR="00525722" w:rsidRPr="003B3EC6" w:rsidRDefault="00525722" w:rsidP="00AB1220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722" w:rsidRPr="003B3EC6" w:rsidRDefault="00525722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5722" w:rsidRPr="003B3EC6" w:rsidTr="00AB1220">
              <w:trPr>
                <w:cantSplit/>
              </w:trPr>
              <w:tc>
                <w:tcPr>
                  <w:tcW w:w="4423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525722" w:rsidRPr="003B3EC6" w:rsidRDefault="00525722" w:rsidP="00756099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>3.2. Дата «</w:t>
                  </w:r>
                  <w:r w:rsidR="00756099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  <w:r w:rsidR="009D16A4" w:rsidRPr="003B3EC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»  </w:t>
                  </w:r>
                  <w:r w:rsidR="007560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мая </w:t>
                  </w: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>201</w:t>
                  </w:r>
                  <w:r w:rsidR="00756099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25722" w:rsidRPr="003B3EC6" w:rsidRDefault="00525722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3B3EC6">
                    <w:rPr>
                      <w:rFonts w:ascii="Arial" w:hAnsi="Arial" w:cs="Arial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25722" w:rsidRPr="003B3EC6" w:rsidTr="00AB1220">
              <w:trPr>
                <w:cantSplit/>
              </w:trPr>
              <w:tc>
                <w:tcPr>
                  <w:tcW w:w="4423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525722" w:rsidRPr="003B3EC6" w:rsidRDefault="00525722" w:rsidP="00AB1220">
                  <w:pPr>
                    <w:ind w:left="5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25722" w:rsidRPr="003B3EC6" w:rsidRDefault="00525722" w:rsidP="00AB122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25722" w:rsidRPr="003B3EC6" w:rsidRDefault="00525722" w:rsidP="00AB122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25722" w:rsidRPr="003B3EC6" w:rsidRDefault="00525722" w:rsidP="00AB12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5722" w:rsidRPr="003B3EC6" w:rsidRDefault="00525722" w:rsidP="00525722">
      <w:pPr>
        <w:rPr>
          <w:rStyle w:val="Style12pt"/>
          <w:rFonts w:ascii="Arial" w:hAnsi="Arial" w:cs="Arial"/>
          <w:sz w:val="20"/>
          <w:szCs w:val="20"/>
        </w:rPr>
      </w:pPr>
    </w:p>
    <w:p w:rsidR="00822241" w:rsidRPr="003B3EC6" w:rsidRDefault="00822241" w:rsidP="00822241">
      <w:pPr>
        <w:pStyle w:val="Header"/>
        <w:tabs>
          <w:tab w:val="clear" w:pos="4677"/>
          <w:tab w:val="clear" w:pos="9355"/>
        </w:tabs>
        <w:rPr>
          <w:rFonts w:ascii="Arial" w:hAnsi="Arial" w:cs="Arial"/>
          <w:sz w:val="20"/>
          <w:szCs w:val="20"/>
        </w:rPr>
      </w:pPr>
    </w:p>
    <w:sectPr w:rsidR="00822241" w:rsidRPr="003B3EC6" w:rsidSect="00B61895">
      <w:footerReference w:type="default" r:id="rId11"/>
      <w:pgSz w:w="11906" w:h="16838" w:code="9"/>
      <w:pgMar w:top="567" w:right="1134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52" w:rsidRDefault="008A4152">
      <w:r>
        <w:separator/>
      </w:r>
    </w:p>
  </w:endnote>
  <w:endnote w:type="continuationSeparator" w:id="0">
    <w:p w:rsidR="008A4152" w:rsidRDefault="008A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TT"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611180"/>
      <w:docPartObj>
        <w:docPartGallery w:val="Page Numbers (Bottom of Page)"/>
        <w:docPartUnique/>
      </w:docPartObj>
    </w:sdtPr>
    <w:sdtEndPr/>
    <w:sdtContent>
      <w:p w:rsidR="00C91849" w:rsidRDefault="00703A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A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1849" w:rsidRDefault="00C918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52" w:rsidRDefault="008A4152">
      <w:r>
        <w:separator/>
      </w:r>
    </w:p>
  </w:footnote>
  <w:footnote w:type="continuationSeparator" w:id="0">
    <w:p w:rsidR="008A4152" w:rsidRDefault="008A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73DB"/>
    <w:multiLevelType w:val="hybridMultilevel"/>
    <w:tmpl w:val="F942DC1A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F22C1"/>
    <w:multiLevelType w:val="hybridMultilevel"/>
    <w:tmpl w:val="E28EE68C"/>
    <w:lvl w:ilvl="0" w:tplc="1214EF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1A2F82A">
      <w:start w:val="1"/>
      <w:numFmt w:val="upperRoman"/>
      <w:lvlText w:val="%2."/>
      <w:lvlJc w:val="left"/>
      <w:pPr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6A1425"/>
    <w:multiLevelType w:val="hybridMultilevel"/>
    <w:tmpl w:val="1DB4DC4A"/>
    <w:lvl w:ilvl="0" w:tplc="EEFCEE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B582E98"/>
    <w:multiLevelType w:val="multilevel"/>
    <w:tmpl w:val="DDEC2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1473A"/>
    <w:rsid w:val="00017415"/>
    <w:rsid w:val="00026E80"/>
    <w:rsid w:val="00034694"/>
    <w:rsid w:val="0004321A"/>
    <w:rsid w:val="000436A6"/>
    <w:rsid w:val="00050DE7"/>
    <w:rsid w:val="00053FB0"/>
    <w:rsid w:val="00066E91"/>
    <w:rsid w:val="000673CD"/>
    <w:rsid w:val="000736E5"/>
    <w:rsid w:val="00081B1B"/>
    <w:rsid w:val="00090BDC"/>
    <w:rsid w:val="000954B8"/>
    <w:rsid w:val="000A1815"/>
    <w:rsid w:val="000A34C4"/>
    <w:rsid w:val="000A37C5"/>
    <w:rsid w:val="000B14AB"/>
    <w:rsid w:val="000B651C"/>
    <w:rsid w:val="000B6E9D"/>
    <w:rsid w:val="000C7456"/>
    <w:rsid w:val="000D42F3"/>
    <w:rsid w:val="000F4496"/>
    <w:rsid w:val="001007CD"/>
    <w:rsid w:val="00102505"/>
    <w:rsid w:val="001042DE"/>
    <w:rsid w:val="00110A46"/>
    <w:rsid w:val="0014108B"/>
    <w:rsid w:val="0014291E"/>
    <w:rsid w:val="00142A26"/>
    <w:rsid w:val="00150E9E"/>
    <w:rsid w:val="00172DE1"/>
    <w:rsid w:val="00175A40"/>
    <w:rsid w:val="00176A64"/>
    <w:rsid w:val="001810C6"/>
    <w:rsid w:val="00182CBD"/>
    <w:rsid w:val="00183BFD"/>
    <w:rsid w:val="001958E0"/>
    <w:rsid w:val="0019633A"/>
    <w:rsid w:val="001A33FD"/>
    <w:rsid w:val="001B27B5"/>
    <w:rsid w:val="001B3C77"/>
    <w:rsid w:val="001B469A"/>
    <w:rsid w:val="001C116A"/>
    <w:rsid w:val="001C6A65"/>
    <w:rsid w:val="001D7BD5"/>
    <w:rsid w:val="001E091B"/>
    <w:rsid w:val="001E3380"/>
    <w:rsid w:val="00202404"/>
    <w:rsid w:val="00232BD1"/>
    <w:rsid w:val="002345B3"/>
    <w:rsid w:val="00236B19"/>
    <w:rsid w:val="00240384"/>
    <w:rsid w:val="00253022"/>
    <w:rsid w:val="00282F4F"/>
    <w:rsid w:val="00283F29"/>
    <w:rsid w:val="00287D9D"/>
    <w:rsid w:val="002934D5"/>
    <w:rsid w:val="002A6477"/>
    <w:rsid w:val="002A76EC"/>
    <w:rsid w:val="002B14D7"/>
    <w:rsid w:val="002B43C2"/>
    <w:rsid w:val="002B4AC6"/>
    <w:rsid w:val="002C3AE8"/>
    <w:rsid w:val="002C49EA"/>
    <w:rsid w:val="002C5F50"/>
    <w:rsid w:val="002D0B1D"/>
    <w:rsid w:val="002D6917"/>
    <w:rsid w:val="002E2555"/>
    <w:rsid w:val="002F3E66"/>
    <w:rsid w:val="002F6F4E"/>
    <w:rsid w:val="002F7D5A"/>
    <w:rsid w:val="00300876"/>
    <w:rsid w:val="00300FB4"/>
    <w:rsid w:val="003035A5"/>
    <w:rsid w:val="003039AC"/>
    <w:rsid w:val="00331CE0"/>
    <w:rsid w:val="00350F64"/>
    <w:rsid w:val="0035484A"/>
    <w:rsid w:val="00370767"/>
    <w:rsid w:val="003768B0"/>
    <w:rsid w:val="00377C5A"/>
    <w:rsid w:val="00385550"/>
    <w:rsid w:val="00390F75"/>
    <w:rsid w:val="00392884"/>
    <w:rsid w:val="003929F6"/>
    <w:rsid w:val="003935F4"/>
    <w:rsid w:val="003A6E91"/>
    <w:rsid w:val="003B05C5"/>
    <w:rsid w:val="003B197D"/>
    <w:rsid w:val="003B3EC6"/>
    <w:rsid w:val="003C11AA"/>
    <w:rsid w:val="003C5CB9"/>
    <w:rsid w:val="003D1517"/>
    <w:rsid w:val="003F522C"/>
    <w:rsid w:val="003F58C7"/>
    <w:rsid w:val="003F7834"/>
    <w:rsid w:val="0041031B"/>
    <w:rsid w:val="0041369A"/>
    <w:rsid w:val="0041672A"/>
    <w:rsid w:val="00420F7F"/>
    <w:rsid w:val="00426810"/>
    <w:rsid w:val="00427910"/>
    <w:rsid w:val="00430327"/>
    <w:rsid w:val="00444C56"/>
    <w:rsid w:val="00452DDB"/>
    <w:rsid w:val="00455152"/>
    <w:rsid w:val="004552D8"/>
    <w:rsid w:val="00461DD6"/>
    <w:rsid w:val="00462A79"/>
    <w:rsid w:val="004867FF"/>
    <w:rsid w:val="004876BF"/>
    <w:rsid w:val="00493400"/>
    <w:rsid w:val="004958C2"/>
    <w:rsid w:val="00497155"/>
    <w:rsid w:val="00497351"/>
    <w:rsid w:val="004976F7"/>
    <w:rsid w:val="004A5235"/>
    <w:rsid w:val="004A77CA"/>
    <w:rsid w:val="004B1FD6"/>
    <w:rsid w:val="004B3A77"/>
    <w:rsid w:val="004B453B"/>
    <w:rsid w:val="004B54F8"/>
    <w:rsid w:val="004C2102"/>
    <w:rsid w:val="004C3148"/>
    <w:rsid w:val="004D23D8"/>
    <w:rsid w:val="004D335D"/>
    <w:rsid w:val="004D4C2B"/>
    <w:rsid w:val="004D709C"/>
    <w:rsid w:val="004E7CCD"/>
    <w:rsid w:val="004F1093"/>
    <w:rsid w:val="004F56AC"/>
    <w:rsid w:val="00502141"/>
    <w:rsid w:val="00506980"/>
    <w:rsid w:val="005114F6"/>
    <w:rsid w:val="00520645"/>
    <w:rsid w:val="00524BAE"/>
    <w:rsid w:val="00525722"/>
    <w:rsid w:val="005320A2"/>
    <w:rsid w:val="00532822"/>
    <w:rsid w:val="00537A52"/>
    <w:rsid w:val="00545511"/>
    <w:rsid w:val="00546371"/>
    <w:rsid w:val="00554790"/>
    <w:rsid w:val="0056085C"/>
    <w:rsid w:val="00562F72"/>
    <w:rsid w:val="0056514B"/>
    <w:rsid w:val="005948F7"/>
    <w:rsid w:val="005A1896"/>
    <w:rsid w:val="005A1C56"/>
    <w:rsid w:val="005A7703"/>
    <w:rsid w:val="005B03E4"/>
    <w:rsid w:val="005B0DE6"/>
    <w:rsid w:val="005B7DBA"/>
    <w:rsid w:val="005C3D69"/>
    <w:rsid w:val="005C7164"/>
    <w:rsid w:val="005D1606"/>
    <w:rsid w:val="005D4F95"/>
    <w:rsid w:val="005E00E7"/>
    <w:rsid w:val="005E2A12"/>
    <w:rsid w:val="005E5DBE"/>
    <w:rsid w:val="00601BF9"/>
    <w:rsid w:val="00615219"/>
    <w:rsid w:val="00615749"/>
    <w:rsid w:val="00622332"/>
    <w:rsid w:val="0062496E"/>
    <w:rsid w:val="006336EE"/>
    <w:rsid w:val="00636AFF"/>
    <w:rsid w:val="006376A9"/>
    <w:rsid w:val="006465AA"/>
    <w:rsid w:val="006519E5"/>
    <w:rsid w:val="00662B3A"/>
    <w:rsid w:val="00662BCC"/>
    <w:rsid w:val="00665B77"/>
    <w:rsid w:val="00671375"/>
    <w:rsid w:val="00675040"/>
    <w:rsid w:val="006838D8"/>
    <w:rsid w:val="00683BED"/>
    <w:rsid w:val="006A215D"/>
    <w:rsid w:val="006B6B2B"/>
    <w:rsid w:val="006C7C00"/>
    <w:rsid w:val="006C7CC3"/>
    <w:rsid w:val="006D0CCC"/>
    <w:rsid w:val="006E6493"/>
    <w:rsid w:val="006E6C4D"/>
    <w:rsid w:val="006F359F"/>
    <w:rsid w:val="00703AE4"/>
    <w:rsid w:val="00722C49"/>
    <w:rsid w:val="007303B2"/>
    <w:rsid w:val="00734C73"/>
    <w:rsid w:val="00743F87"/>
    <w:rsid w:val="00746809"/>
    <w:rsid w:val="00747E5A"/>
    <w:rsid w:val="00756099"/>
    <w:rsid w:val="007571FE"/>
    <w:rsid w:val="00761770"/>
    <w:rsid w:val="00765FA9"/>
    <w:rsid w:val="00766471"/>
    <w:rsid w:val="00782A3F"/>
    <w:rsid w:val="00783E35"/>
    <w:rsid w:val="00783F5A"/>
    <w:rsid w:val="00785286"/>
    <w:rsid w:val="0078720B"/>
    <w:rsid w:val="00787BA1"/>
    <w:rsid w:val="007909B4"/>
    <w:rsid w:val="00794632"/>
    <w:rsid w:val="007A2003"/>
    <w:rsid w:val="007A345F"/>
    <w:rsid w:val="007B4E81"/>
    <w:rsid w:val="007C0F5A"/>
    <w:rsid w:val="007C1968"/>
    <w:rsid w:val="007C1C77"/>
    <w:rsid w:val="007C63F7"/>
    <w:rsid w:val="007D2B7D"/>
    <w:rsid w:val="007D4FB5"/>
    <w:rsid w:val="007F0F0E"/>
    <w:rsid w:val="007F4C45"/>
    <w:rsid w:val="00804DA3"/>
    <w:rsid w:val="008074E1"/>
    <w:rsid w:val="00812856"/>
    <w:rsid w:val="00815E17"/>
    <w:rsid w:val="00817928"/>
    <w:rsid w:val="00822241"/>
    <w:rsid w:val="008279C2"/>
    <w:rsid w:val="00837F7C"/>
    <w:rsid w:val="00841D67"/>
    <w:rsid w:val="00867075"/>
    <w:rsid w:val="00880B20"/>
    <w:rsid w:val="008869AE"/>
    <w:rsid w:val="008A0C17"/>
    <w:rsid w:val="008A4152"/>
    <w:rsid w:val="008A7F6A"/>
    <w:rsid w:val="008B5FB4"/>
    <w:rsid w:val="008B70BC"/>
    <w:rsid w:val="008C73C9"/>
    <w:rsid w:val="008D22A3"/>
    <w:rsid w:val="008D3A1C"/>
    <w:rsid w:val="008D6D5A"/>
    <w:rsid w:val="008E43F6"/>
    <w:rsid w:val="008E46F3"/>
    <w:rsid w:val="008E4A81"/>
    <w:rsid w:val="00900996"/>
    <w:rsid w:val="00932B76"/>
    <w:rsid w:val="00954C1F"/>
    <w:rsid w:val="00955BB2"/>
    <w:rsid w:val="0096019C"/>
    <w:rsid w:val="009625CD"/>
    <w:rsid w:val="0097173E"/>
    <w:rsid w:val="009736E0"/>
    <w:rsid w:val="009813CC"/>
    <w:rsid w:val="00987399"/>
    <w:rsid w:val="009923D3"/>
    <w:rsid w:val="009943E6"/>
    <w:rsid w:val="009A1515"/>
    <w:rsid w:val="009A2006"/>
    <w:rsid w:val="009A440D"/>
    <w:rsid w:val="009A5CCF"/>
    <w:rsid w:val="009A5F2C"/>
    <w:rsid w:val="009D16A4"/>
    <w:rsid w:val="009D3277"/>
    <w:rsid w:val="009D45FF"/>
    <w:rsid w:val="009D6135"/>
    <w:rsid w:val="009D6355"/>
    <w:rsid w:val="009D7128"/>
    <w:rsid w:val="009E2B52"/>
    <w:rsid w:val="009F1C38"/>
    <w:rsid w:val="009F3CEE"/>
    <w:rsid w:val="00A10D72"/>
    <w:rsid w:val="00A1512E"/>
    <w:rsid w:val="00A20E08"/>
    <w:rsid w:val="00A20F8B"/>
    <w:rsid w:val="00A241C9"/>
    <w:rsid w:val="00A256DC"/>
    <w:rsid w:val="00A27EC1"/>
    <w:rsid w:val="00A31B97"/>
    <w:rsid w:val="00A36826"/>
    <w:rsid w:val="00A4189D"/>
    <w:rsid w:val="00A4604C"/>
    <w:rsid w:val="00A51309"/>
    <w:rsid w:val="00A66A91"/>
    <w:rsid w:val="00A70EF4"/>
    <w:rsid w:val="00A71A3C"/>
    <w:rsid w:val="00A73E9E"/>
    <w:rsid w:val="00A81035"/>
    <w:rsid w:val="00A94F4A"/>
    <w:rsid w:val="00AA025E"/>
    <w:rsid w:val="00AA386E"/>
    <w:rsid w:val="00AA55DB"/>
    <w:rsid w:val="00AA5981"/>
    <w:rsid w:val="00AB7471"/>
    <w:rsid w:val="00AD506E"/>
    <w:rsid w:val="00AD52C8"/>
    <w:rsid w:val="00AE4EF4"/>
    <w:rsid w:val="00AE7E4B"/>
    <w:rsid w:val="00AF062D"/>
    <w:rsid w:val="00AF2A1E"/>
    <w:rsid w:val="00B041EA"/>
    <w:rsid w:val="00B13CB8"/>
    <w:rsid w:val="00B5170D"/>
    <w:rsid w:val="00B57FF0"/>
    <w:rsid w:val="00B61895"/>
    <w:rsid w:val="00B6664D"/>
    <w:rsid w:val="00B71DE0"/>
    <w:rsid w:val="00B7492B"/>
    <w:rsid w:val="00B83D74"/>
    <w:rsid w:val="00B86510"/>
    <w:rsid w:val="00BA0149"/>
    <w:rsid w:val="00BA2727"/>
    <w:rsid w:val="00BA6748"/>
    <w:rsid w:val="00BD21EA"/>
    <w:rsid w:val="00BD5425"/>
    <w:rsid w:val="00BE4792"/>
    <w:rsid w:val="00BF3302"/>
    <w:rsid w:val="00C11942"/>
    <w:rsid w:val="00C141F0"/>
    <w:rsid w:val="00C1647E"/>
    <w:rsid w:val="00C2023E"/>
    <w:rsid w:val="00C4016E"/>
    <w:rsid w:val="00C416FB"/>
    <w:rsid w:val="00C44543"/>
    <w:rsid w:val="00C50674"/>
    <w:rsid w:val="00C53015"/>
    <w:rsid w:val="00C55821"/>
    <w:rsid w:val="00C55937"/>
    <w:rsid w:val="00C63F8B"/>
    <w:rsid w:val="00C70A7A"/>
    <w:rsid w:val="00C76A3B"/>
    <w:rsid w:val="00C91849"/>
    <w:rsid w:val="00CD6302"/>
    <w:rsid w:val="00CE089C"/>
    <w:rsid w:val="00CE367E"/>
    <w:rsid w:val="00CE64D4"/>
    <w:rsid w:val="00CF521F"/>
    <w:rsid w:val="00D0330E"/>
    <w:rsid w:val="00D055CC"/>
    <w:rsid w:val="00D06ADA"/>
    <w:rsid w:val="00D15391"/>
    <w:rsid w:val="00D15B98"/>
    <w:rsid w:val="00D20980"/>
    <w:rsid w:val="00D25D32"/>
    <w:rsid w:val="00D415BC"/>
    <w:rsid w:val="00D42645"/>
    <w:rsid w:val="00D44D4D"/>
    <w:rsid w:val="00D511E8"/>
    <w:rsid w:val="00D61398"/>
    <w:rsid w:val="00D65CD7"/>
    <w:rsid w:val="00D66FDB"/>
    <w:rsid w:val="00D72EC8"/>
    <w:rsid w:val="00D74048"/>
    <w:rsid w:val="00DC2836"/>
    <w:rsid w:val="00DF1F0D"/>
    <w:rsid w:val="00E071AA"/>
    <w:rsid w:val="00E07573"/>
    <w:rsid w:val="00E10A45"/>
    <w:rsid w:val="00E117BE"/>
    <w:rsid w:val="00E133BD"/>
    <w:rsid w:val="00E13D34"/>
    <w:rsid w:val="00E140C3"/>
    <w:rsid w:val="00E2155F"/>
    <w:rsid w:val="00E40FA8"/>
    <w:rsid w:val="00E65B28"/>
    <w:rsid w:val="00E8171D"/>
    <w:rsid w:val="00E868F0"/>
    <w:rsid w:val="00E92ABA"/>
    <w:rsid w:val="00EA2877"/>
    <w:rsid w:val="00EA42A4"/>
    <w:rsid w:val="00EA45D5"/>
    <w:rsid w:val="00EB43BA"/>
    <w:rsid w:val="00EB5842"/>
    <w:rsid w:val="00EB67E4"/>
    <w:rsid w:val="00EC338D"/>
    <w:rsid w:val="00EC3E5D"/>
    <w:rsid w:val="00EC7165"/>
    <w:rsid w:val="00EC71FE"/>
    <w:rsid w:val="00ED4119"/>
    <w:rsid w:val="00EE1C8A"/>
    <w:rsid w:val="00EE30B4"/>
    <w:rsid w:val="00EE3C24"/>
    <w:rsid w:val="00EE4631"/>
    <w:rsid w:val="00F01F22"/>
    <w:rsid w:val="00F054DF"/>
    <w:rsid w:val="00F067C1"/>
    <w:rsid w:val="00F1117B"/>
    <w:rsid w:val="00F21BAB"/>
    <w:rsid w:val="00F251F8"/>
    <w:rsid w:val="00F27142"/>
    <w:rsid w:val="00F27CD9"/>
    <w:rsid w:val="00F30055"/>
    <w:rsid w:val="00F3767F"/>
    <w:rsid w:val="00F4587B"/>
    <w:rsid w:val="00F46C1A"/>
    <w:rsid w:val="00F5182A"/>
    <w:rsid w:val="00F57C0F"/>
    <w:rsid w:val="00F74B4F"/>
    <w:rsid w:val="00F826E2"/>
    <w:rsid w:val="00F829FF"/>
    <w:rsid w:val="00F83428"/>
    <w:rsid w:val="00F87FA1"/>
    <w:rsid w:val="00F90649"/>
    <w:rsid w:val="00FB1375"/>
    <w:rsid w:val="00FB1407"/>
    <w:rsid w:val="00FB2BB6"/>
    <w:rsid w:val="00FD0A2F"/>
    <w:rsid w:val="00FE5061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BodyText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167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67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0645"/>
    <w:pPr>
      <w:autoSpaceDE/>
      <w:autoSpaceDN/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E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25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511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3B2"/>
    <w:rPr>
      <w:rFonts w:cs="Times New Roman"/>
      <w:sz w:val="24"/>
      <w:szCs w:val="24"/>
    </w:rPr>
  </w:style>
  <w:style w:type="paragraph" w:customStyle="1" w:styleId="OEM">
    <w:name w:val="Нормальный (OEM)"/>
    <w:basedOn w:val="Normal"/>
    <w:next w:val="Normal"/>
    <w:uiPriority w:val="99"/>
    <w:rsid w:val="00D511E8"/>
    <w:pPr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03B2"/>
    <w:rPr>
      <w:rFonts w:cs="Times New Roman"/>
      <w:sz w:val="2"/>
    </w:rPr>
  </w:style>
  <w:style w:type="table" w:styleId="TableGrid">
    <w:name w:val="Table Grid"/>
    <w:basedOn w:val="TableNormal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BodyTextIndent3">
    <w:name w:val="Body Text Indent 3"/>
    <w:basedOn w:val="Normal"/>
    <w:link w:val="BodyTextIndent3Char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03B2"/>
    <w:rPr>
      <w:rFonts w:cs="Times New Roman"/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232BD1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locked/>
    <w:rsid w:val="00D42645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034694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BodyText21">
    <w:name w:val="Body Text 21"/>
    <w:basedOn w:val="Normal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Hyperlink">
    <w:name w:val="Hyperlink"/>
    <w:basedOn w:val="DefaultParagraphFont"/>
    <w:uiPriority w:val="99"/>
    <w:rsid w:val="00FB1407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B14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03B2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A77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303B2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F826E2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lozhenie">
    <w:name w:val="prilozhenie"/>
    <w:basedOn w:val="Normal"/>
    <w:rsid w:val="00300FB4"/>
    <w:pPr>
      <w:autoSpaceDE/>
      <w:autoSpaceDN/>
      <w:ind w:firstLine="709"/>
      <w:jc w:val="both"/>
    </w:pPr>
    <w:rPr>
      <w:lang w:eastAsia="en-US"/>
    </w:rPr>
  </w:style>
  <w:style w:type="character" w:styleId="CommentReference">
    <w:name w:val="annotation reference"/>
    <w:basedOn w:val="DefaultParagraphFont"/>
    <w:rsid w:val="00E10A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E10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E10A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0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0A45"/>
    <w:rPr>
      <w:rFonts w:cs="Times New Roman"/>
      <w:b/>
      <w:bCs/>
    </w:rPr>
  </w:style>
  <w:style w:type="character" w:customStyle="1" w:styleId="-">
    <w:name w:val="Проспект -"/>
    <w:uiPriority w:val="99"/>
    <w:rsid w:val="007F4C45"/>
    <w:rPr>
      <w:b/>
      <w:bCs/>
      <w:i/>
      <w:iCs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E4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E4A81"/>
    <w:rPr>
      <w:sz w:val="24"/>
      <w:szCs w:val="24"/>
    </w:rPr>
  </w:style>
  <w:style w:type="paragraph" w:customStyle="1" w:styleId="ConsPlusNormal">
    <w:name w:val="ConsPlusNormal"/>
    <w:rsid w:val="00026E80"/>
    <w:pPr>
      <w:autoSpaceDE w:val="0"/>
      <w:autoSpaceDN w:val="0"/>
      <w:adjustRightInd w:val="0"/>
    </w:pPr>
    <w:rPr>
      <w:rFonts w:ascii="Arial" w:hAnsi="Arial" w:cs="Arial"/>
    </w:rPr>
  </w:style>
  <w:style w:type="character" w:styleId="Strong">
    <w:name w:val="Strong"/>
    <w:basedOn w:val="DefaultParagraphFont"/>
    <w:uiPriority w:val="22"/>
    <w:qFormat/>
    <w:locked/>
    <w:rsid w:val="00537A52"/>
    <w:rPr>
      <w:b/>
      <w:bCs/>
    </w:rPr>
  </w:style>
  <w:style w:type="character" w:customStyle="1" w:styleId="apple-converted-space">
    <w:name w:val="apple-converted-space"/>
    <w:basedOn w:val="DefaultParagraphFont"/>
    <w:rsid w:val="00EE1C8A"/>
  </w:style>
  <w:style w:type="character" w:customStyle="1" w:styleId="Style12pt">
    <w:name w:val="Style 12 pt"/>
    <w:rsid w:val="00525722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3EC6"/>
    <w:rPr>
      <w:color w:val="800080" w:themeColor="followedHyperlink"/>
      <w:u w:val="single"/>
    </w:rPr>
  </w:style>
  <w:style w:type="paragraph" w:customStyle="1" w:styleId="BodyTextPragmaticaCTT">
    <w:name w:val="Body Text + PragmaticaCTT"/>
    <w:basedOn w:val="BodyText"/>
    <w:rsid w:val="0041672A"/>
    <w:pPr>
      <w:autoSpaceDE/>
      <w:autoSpaceDN/>
      <w:spacing w:after="0"/>
      <w:jc w:val="both"/>
    </w:pPr>
    <w:rPr>
      <w:rFonts w:ascii="PragmaticaCTT" w:hAnsi="PragmaticaCTT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4167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167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0645"/>
    <w:pPr>
      <w:autoSpaceDE/>
      <w:autoSpaceDN/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82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6F7D8509-3E09-4E3D-9F68-98A1654401F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3058</Words>
  <Characters>17435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20453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Salomatin Aleksandr</cp:lastModifiedBy>
  <cp:revision>14</cp:revision>
  <cp:lastPrinted>2012-09-12T06:08:00Z</cp:lastPrinted>
  <dcterms:created xsi:type="dcterms:W3CDTF">2016-04-27T14:25:00Z</dcterms:created>
  <dcterms:modified xsi:type="dcterms:W3CDTF">2017-05-18T14:46:00Z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5c863a38-6e12-43db-9367-be8c09ff1728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